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0" w:rsidRDefault="00977DE0" w:rsidP="00977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DE0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977DE0" w:rsidRDefault="00977DE0" w:rsidP="00977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КПК «</w:t>
      </w:r>
      <w:r w:rsidRPr="00977DE0">
        <w:rPr>
          <w:rFonts w:ascii="Times New Roman" w:hAnsi="Times New Roman" w:cs="Times New Roman"/>
          <w:sz w:val="28"/>
          <w:szCs w:val="28"/>
        </w:rPr>
        <w:t>Интеллектуальное развитие детей дошкольного возраста в свете</w:t>
      </w:r>
    </w:p>
    <w:p w:rsidR="00F40E89" w:rsidRDefault="00977DE0" w:rsidP="00977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DE0">
        <w:rPr>
          <w:rFonts w:ascii="Times New Roman" w:hAnsi="Times New Roman" w:cs="Times New Roman"/>
          <w:sz w:val="28"/>
          <w:szCs w:val="28"/>
        </w:rPr>
        <w:t xml:space="preserve"> ФГОС ДО</w:t>
      </w:r>
      <w:r>
        <w:rPr>
          <w:rFonts w:ascii="Times New Roman" w:hAnsi="Times New Roman" w:cs="Times New Roman"/>
          <w:sz w:val="28"/>
          <w:szCs w:val="28"/>
        </w:rPr>
        <w:t>», 72ч.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134"/>
        <w:gridCol w:w="992"/>
        <w:gridCol w:w="1383"/>
      </w:tblGrid>
      <w:tr w:rsidR="00977DE0" w:rsidTr="00977DE0">
        <w:tc>
          <w:tcPr>
            <w:tcW w:w="59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п/п</w:t>
            </w:r>
          </w:p>
        </w:tc>
        <w:tc>
          <w:tcPr>
            <w:tcW w:w="5468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Прак.</w:t>
            </w:r>
          </w:p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занят.</w:t>
            </w:r>
          </w:p>
        </w:tc>
        <w:tc>
          <w:tcPr>
            <w:tcW w:w="1383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работа</w:t>
            </w:r>
          </w:p>
        </w:tc>
      </w:tr>
      <w:tr w:rsidR="00977DE0" w:rsidTr="00977DE0">
        <w:tc>
          <w:tcPr>
            <w:tcW w:w="59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8" w:type="dxa"/>
          </w:tcPr>
          <w:p w:rsidR="00977DE0" w:rsidRDefault="00977DE0" w:rsidP="0097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E0">
              <w:rPr>
                <w:rFonts w:ascii="Times New Roman" w:hAnsi="Times New Roman" w:cs="Times New Roman"/>
                <w:sz w:val="28"/>
                <w:szCs w:val="28"/>
              </w:rPr>
              <w:t xml:space="preserve">Модуль 1. Нормативно-правовой (Основы законодательства РФ в области образования) </w:t>
            </w:r>
          </w:p>
        </w:tc>
        <w:tc>
          <w:tcPr>
            <w:tcW w:w="113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E0" w:rsidTr="00977DE0">
        <w:tc>
          <w:tcPr>
            <w:tcW w:w="59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68" w:type="dxa"/>
          </w:tcPr>
          <w:p w:rsidR="00977DE0" w:rsidRPr="00977DE0" w:rsidRDefault="00977DE0" w:rsidP="0097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E0">
              <w:rPr>
                <w:rFonts w:ascii="Times New Roman" w:hAnsi="Times New Roman" w:cs="Times New Roman"/>
                <w:sz w:val="28"/>
                <w:szCs w:val="28"/>
              </w:rPr>
              <w:t>Концептуальные основы  введения ФГОС дошкольного образования: нормативно-правовое  обеспечение деятельности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образовательных организации</w:t>
            </w:r>
          </w:p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7DE0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E0" w:rsidTr="00977DE0">
        <w:tc>
          <w:tcPr>
            <w:tcW w:w="59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68" w:type="dxa"/>
          </w:tcPr>
          <w:p w:rsidR="00977DE0" w:rsidRPr="00977DE0" w:rsidRDefault="00977DE0" w:rsidP="0097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E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стандарт деятельности педагога (воспитателя) дошкольной образовательной организации </w:t>
            </w:r>
          </w:p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7DE0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E0" w:rsidTr="00977DE0">
        <w:tc>
          <w:tcPr>
            <w:tcW w:w="59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8" w:type="dxa"/>
          </w:tcPr>
          <w:p w:rsidR="00977DE0" w:rsidRDefault="00977DE0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2. Возрастные особенности детей дошкольного возраста</w:t>
            </w:r>
          </w:p>
        </w:tc>
        <w:tc>
          <w:tcPr>
            <w:tcW w:w="1134" w:type="dxa"/>
          </w:tcPr>
          <w:p w:rsidR="00977DE0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E0" w:rsidTr="00977DE0">
        <w:tc>
          <w:tcPr>
            <w:tcW w:w="59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468" w:type="dxa"/>
          </w:tcPr>
          <w:p w:rsidR="00977DE0" w:rsidRDefault="00977DE0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3. Развивающая образовательная среда, способствующая  познавательному развитию</w:t>
            </w:r>
          </w:p>
        </w:tc>
        <w:tc>
          <w:tcPr>
            <w:tcW w:w="113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E0" w:rsidTr="00977DE0">
        <w:tc>
          <w:tcPr>
            <w:tcW w:w="594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68" w:type="dxa"/>
          </w:tcPr>
          <w:p w:rsidR="00977DE0" w:rsidRPr="00977DE0" w:rsidRDefault="00977DE0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исследовательской технологии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развивающей среды в группе</w:t>
            </w:r>
          </w:p>
        </w:tc>
        <w:tc>
          <w:tcPr>
            <w:tcW w:w="1134" w:type="dxa"/>
          </w:tcPr>
          <w:p w:rsidR="00977DE0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7DE0" w:rsidRDefault="00977DE0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E0" w:rsidTr="00977DE0">
        <w:tc>
          <w:tcPr>
            <w:tcW w:w="594" w:type="dxa"/>
          </w:tcPr>
          <w:p w:rsidR="00977DE0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468" w:type="dxa"/>
          </w:tcPr>
          <w:p w:rsidR="00977DE0" w:rsidRDefault="00444E57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развивающей, многоф</w:t>
            </w:r>
            <w:r w:rsidR="00977DE0">
              <w:rPr>
                <w:rFonts w:ascii="Times New Roman" w:hAnsi="Times New Roman" w:cs="Times New Roman"/>
                <w:sz w:val="28"/>
                <w:szCs w:val="28"/>
              </w:rPr>
              <w:t>ункциональной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поливариативной</w:t>
            </w:r>
            <w:r w:rsidR="00977DE0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от 3 до 7 лет</w:t>
            </w:r>
          </w:p>
        </w:tc>
        <w:tc>
          <w:tcPr>
            <w:tcW w:w="1134" w:type="dxa"/>
          </w:tcPr>
          <w:p w:rsidR="00977DE0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77DE0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977DE0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E57" w:rsidTr="00977DE0">
        <w:tc>
          <w:tcPr>
            <w:tcW w:w="594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68" w:type="dxa"/>
          </w:tcPr>
          <w:p w:rsidR="00444E57" w:rsidRDefault="00444E57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Центра «Интеллект +» для дошкольников</w:t>
            </w:r>
          </w:p>
        </w:tc>
        <w:tc>
          <w:tcPr>
            <w:tcW w:w="1134" w:type="dxa"/>
          </w:tcPr>
          <w:p w:rsidR="00444E57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44E57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E57" w:rsidTr="00977DE0">
        <w:tc>
          <w:tcPr>
            <w:tcW w:w="594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8" w:type="dxa"/>
          </w:tcPr>
          <w:p w:rsidR="00444E57" w:rsidRDefault="00444E57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4. Игры и упражнения для развития интеллекта у детей дошкольного возраста</w:t>
            </w:r>
          </w:p>
        </w:tc>
        <w:tc>
          <w:tcPr>
            <w:tcW w:w="1134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57" w:rsidTr="00977DE0">
        <w:tc>
          <w:tcPr>
            <w:tcW w:w="594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468" w:type="dxa"/>
          </w:tcPr>
          <w:p w:rsidR="00444E57" w:rsidRDefault="00444E57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интерактивных игр и интерактивных плакатов</w:t>
            </w:r>
          </w:p>
        </w:tc>
        <w:tc>
          <w:tcPr>
            <w:tcW w:w="1134" w:type="dxa"/>
          </w:tcPr>
          <w:p w:rsidR="00444E57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44E57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E57" w:rsidTr="00977DE0">
        <w:tc>
          <w:tcPr>
            <w:tcW w:w="594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468" w:type="dxa"/>
          </w:tcPr>
          <w:p w:rsidR="00444E57" w:rsidRPr="00444E57" w:rsidRDefault="00444E57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основами программирования для дошкольников через «бибот», «озобот», «Перволого»</w:t>
            </w:r>
          </w:p>
        </w:tc>
        <w:tc>
          <w:tcPr>
            <w:tcW w:w="1134" w:type="dxa"/>
          </w:tcPr>
          <w:p w:rsidR="00444E57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44E57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57" w:rsidTr="00977DE0">
        <w:tc>
          <w:tcPr>
            <w:tcW w:w="594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468" w:type="dxa"/>
          </w:tcPr>
          <w:p w:rsidR="00444E57" w:rsidRDefault="00444E57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логику по методикам Никитина, Зака, Вейнапеля, Тихонова и др.</w:t>
            </w:r>
          </w:p>
        </w:tc>
        <w:tc>
          <w:tcPr>
            <w:tcW w:w="1134" w:type="dxa"/>
          </w:tcPr>
          <w:p w:rsidR="00444E57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44E57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4E57" w:rsidTr="00977DE0">
        <w:tc>
          <w:tcPr>
            <w:tcW w:w="594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68" w:type="dxa"/>
          </w:tcPr>
          <w:p w:rsidR="00444E57" w:rsidRDefault="00444E57" w:rsidP="0044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5. Диагностический материал.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 методик, определяющие уровни развития интеллекта у детей дошкольного возраста</w:t>
            </w:r>
          </w:p>
        </w:tc>
        <w:tc>
          <w:tcPr>
            <w:tcW w:w="1134" w:type="dxa"/>
          </w:tcPr>
          <w:p w:rsidR="00444E57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57" w:rsidTr="00977DE0">
        <w:tc>
          <w:tcPr>
            <w:tcW w:w="594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468" w:type="dxa"/>
          </w:tcPr>
          <w:p w:rsidR="00444E57" w:rsidRDefault="00444E57" w:rsidP="00B3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6.  </w:t>
            </w:r>
            <w:r w:rsidR="00B31939">
              <w:rPr>
                <w:rFonts w:ascii="Times New Roman" w:hAnsi="Times New Roman" w:cs="Times New Roman"/>
                <w:sz w:val="28"/>
                <w:szCs w:val="28"/>
              </w:rPr>
              <w:t>Проектирование  траектории индивидуального развития детей дошкольного возраста.</w:t>
            </w:r>
          </w:p>
        </w:tc>
        <w:tc>
          <w:tcPr>
            <w:tcW w:w="1134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44E57" w:rsidRDefault="00444E57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39" w:rsidTr="00977DE0">
        <w:tc>
          <w:tcPr>
            <w:tcW w:w="59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468" w:type="dxa"/>
          </w:tcPr>
          <w:p w:rsidR="00B31939" w:rsidRDefault="00B31939" w:rsidP="00B3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образовательный маршрут  для способных детей. </w:t>
            </w:r>
          </w:p>
        </w:tc>
        <w:tc>
          <w:tcPr>
            <w:tcW w:w="113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939" w:rsidTr="00977DE0">
        <w:tc>
          <w:tcPr>
            <w:tcW w:w="59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468" w:type="dxa"/>
          </w:tcPr>
          <w:p w:rsidR="00B31939" w:rsidRDefault="00B31939" w:rsidP="00B3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 дошкольного образования с социумом.</w:t>
            </w:r>
          </w:p>
        </w:tc>
        <w:tc>
          <w:tcPr>
            <w:tcW w:w="113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39" w:rsidTr="00977DE0">
        <w:tc>
          <w:tcPr>
            <w:tcW w:w="59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468" w:type="dxa"/>
          </w:tcPr>
          <w:p w:rsidR="00B31939" w:rsidRDefault="00B31939" w:rsidP="00B3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подход  к проектированию индивидуального образовательного маршрута</w:t>
            </w:r>
          </w:p>
        </w:tc>
        <w:tc>
          <w:tcPr>
            <w:tcW w:w="113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939" w:rsidTr="00977DE0">
        <w:tc>
          <w:tcPr>
            <w:tcW w:w="59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68" w:type="dxa"/>
          </w:tcPr>
          <w:p w:rsidR="00B31939" w:rsidRDefault="00B31939" w:rsidP="00B3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зарубежных методик по интеллектуальному развитию дошкольников в образовательный процесс ДОО</w:t>
            </w:r>
          </w:p>
        </w:tc>
        <w:tc>
          <w:tcPr>
            <w:tcW w:w="113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39" w:rsidTr="00977DE0">
        <w:tc>
          <w:tcPr>
            <w:tcW w:w="59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68" w:type="dxa"/>
          </w:tcPr>
          <w:p w:rsidR="00B31939" w:rsidRDefault="00B31939" w:rsidP="00B3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аттестация. Презентация проекта</w:t>
            </w:r>
          </w:p>
        </w:tc>
        <w:tc>
          <w:tcPr>
            <w:tcW w:w="113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39" w:rsidTr="00977DE0">
        <w:tc>
          <w:tcPr>
            <w:tcW w:w="59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B31939" w:rsidRDefault="00B31939" w:rsidP="00B3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B31939" w:rsidRDefault="00B31939" w:rsidP="00977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77DE0" w:rsidRDefault="00977DE0" w:rsidP="00977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DE0" w:rsidRPr="00977DE0" w:rsidRDefault="00977DE0" w:rsidP="00977D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7DE0" w:rsidRPr="0097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CB"/>
    <w:rsid w:val="002F1A42"/>
    <w:rsid w:val="00444E57"/>
    <w:rsid w:val="007E21CB"/>
    <w:rsid w:val="00977DE0"/>
    <w:rsid w:val="00B31939"/>
    <w:rsid w:val="00F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2017-08-18T14:44:00Z</dcterms:created>
  <dcterms:modified xsi:type="dcterms:W3CDTF">2017-08-18T15:16:00Z</dcterms:modified>
</cp:coreProperties>
</file>